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微软雅黑" w:hAnsi="微软雅黑" w:eastAsia="微软雅黑" w:cs="微软雅黑"/>
          <w:b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sz w:val="40"/>
          <w:szCs w:val="40"/>
        </w:rPr>
        <w:t>2021第十二届云南国际建筑及装饰材料博览会</w:t>
      </w:r>
    </w:p>
    <w:p>
      <w:pPr>
        <w:spacing w:line="300" w:lineRule="exact"/>
        <w:ind w:firstLine="211" w:firstLineChars="100"/>
        <w:rPr>
          <w:rFonts w:hint="eastAsia" w:ascii="仿宋_GB2312" w:hAnsi="Times New Roman" w:eastAsia="仿宋_GB2312" w:cs="Times New Roman"/>
          <w:b/>
          <w:sz w:val="21"/>
          <w:szCs w:val="21"/>
        </w:rPr>
      </w:pPr>
      <w:r>
        <w:rPr>
          <w:rFonts w:ascii="仿宋_GB2312" w:hAnsi="Times New Roman" w:eastAsia="仿宋_GB2312" w:cs="Times New Roman"/>
          <w:b/>
          <w:sz w:val="21"/>
          <w:szCs w:val="21"/>
        </w:rPr>
        <w:t>202</w:t>
      </w:r>
      <w:r>
        <w:rPr>
          <w:rFonts w:hint="eastAsia" w:ascii="仿宋_GB2312" w:hAnsi="Times New Roman" w:eastAsia="仿宋_GB2312" w:cs="Times New Roman"/>
          <w:b/>
          <w:sz w:val="21"/>
          <w:szCs w:val="21"/>
        </w:rPr>
        <w:t>1</w:t>
      </w:r>
      <w:r>
        <w:rPr>
          <w:rFonts w:ascii="仿宋_GB2312" w:hAnsi="Times New Roman" w:eastAsia="仿宋_GB2312" w:cs="Times New Roman"/>
          <w:b/>
          <w:sz w:val="21"/>
          <w:szCs w:val="21"/>
        </w:rPr>
        <w:t xml:space="preserve"> </w:t>
      </w:r>
      <w:r>
        <w:rPr>
          <w:rFonts w:hint="eastAsia" w:ascii="仿宋_GB2312" w:hAnsi="Times New Roman" w:eastAsia="仿宋_GB2312" w:cs="Times New Roman"/>
          <w:b/>
          <w:bCs/>
          <w:i/>
          <w:iCs/>
          <w:color w:val="000000"/>
          <w:kern w:val="0"/>
          <w:sz w:val="21"/>
          <w:szCs w:val="21"/>
        </w:rPr>
        <w:t>12</w:t>
      </w:r>
      <w:r>
        <w:rPr>
          <w:rFonts w:hint="eastAsia" w:ascii="仿宋_GB2312" w:hAnsi="Times New Roman" w:eastAsia="仿宋_GB2312" w:cs="Times New Roman"/>
          <w:b/>
          <w:bCs/>
          <w:i/>
          <w:iCs/>
          <w:color w:val="000000"/>
          <w:kern w:val="0"/>
          <w:sz w:val="21"/>
          <w:szCs w:val="21"/>
          <w:vertAlign w:val="superscript"/>
        </w:rPr>
        <w:t>th</w:t>
      </w:r>
      <w:r>
        <w:rPr>
          <w:rFonts w:hint="eastAsia" w:ascii="仿宋_GB2312" w:hAnsi="Times New Roman" w:eastAsia="仿宋_GB2312" w:cs="Times New Roman"/>
          <w:b/>
          <w:bCs/>
          <w:i/>
          <w:iCs/>
          <w:color w:val="000000"/>
          <w:kern w:val="0"/>
          <w:sz w:val="21"/>
          <w:szCs w:val="21"/>
        </w:rPr>
        <w:t xml:space="preserve"> </w:t>
      </w:r>
      <w:r>
        <w:rPr>
          <w:rFonts w:ascii="仿宋_GB2312" w:hAnsi="Times New Roman" w:eastAsia="仿宋_GB2312" w:cs="Times New Roman"/>
          <w:b/>
          <w:sz w:val="21"/>
          <w:szCs w:val="21"/>
        </w:rPr>
        <w:t xml:space="preserve"> Yunnan International Building and Decoration Materials Ex</w:t>
      </w:r>
      <w:r>
        <w:rPr>
          <w:rFonts w:hint="eastAsia" w:ascii="仿宋_GB2312" w:hAnsi="Times New Roman" w:eastAsia="仿宋_GB2312" w:cs="Times New Roman"/>
          <w:b/>
          <w:sz w:val="21"/>
          <w:szCs w:val="21"/>
        </w:rPr>
        <w:t>hibiti</w:t>
      </w:r>
      <w:r>
        <w:rPr>
          <w:rFonts w:ascii="仿宋_GB2312" w:hAnsi="Times New Roman" w:eastAsia="仿宋_GB2312" w:cs="Times New Roman"/>
          <w:b/>
          <w:sz w:val="21"/>
          <w:szCs w:val="21"/>
        </w:rPr>
        <w:t>o</w:t>
      </w:r>
      <w:r>
        <w:rPr>
          <w:rFonts w:hint="eastAsia" w:ascii="仿宋_GB2312" w:hAnsi="Times New Roman" w:eastAsia="仿宋_GB2312" w:cs="Times New Roman"/>
          <w:b/>
          <w:sz w:val="21"/>
          <w:szCs w:val="21"/>
        </w:rPr>
        <w:t>n</w:t>
      </w:r>
    </w:p>
    <w:p/>
    <w:p>
      <w:pPr>
        <w:spacing w:line="700" w:lineRule="exact"/>
        <w:jc w:val="center"/>
        <w:rPr>
          <w:rFonts w:hint="eastAsia" w:ascii="微软雅黑" w:hAnsi="微软雅黑" w:eastAsia="微软雅黑" w:cs="微软雅黑"/>
          <w:b/>
          <w:sz w:val="40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sz w:val="40"/>
          <w:szCs w:val="40"/>
          <w:lang w:eastAsia="zh-CN"/>
        </w:rPr>
        <w:t>展馆分布图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b/>
          <w:sz w:val="40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sz w:val="40"/>
          <w:szCs w:val="40"/>
          <w:lang w:eastAsia="zh-CN"/>
        </w:rPr>
        <w:drawing>
          <wp:inline distT="0" distB="0" distL="114300" distR="114300">
            <wp:extent cx="5156835" cy="3669030"/>
            <wp:effectExtent l="0" t="0" r="0" b="0"/>
            <wp:docPr id="1" name="图片 1" descr="展馆分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展馆分布"/>
                    <pic:cNvPicPr>
                      <a:picLocks noChangeAspect="1"/>
                    </pic:cNvPicPr>
                  </pic:nvPicPr>
                  <pic:blipFill>
                    <a:blip r:embed="rId4"/>
                    <a:srcRect l="6787" r="6787"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3  </w:t>
      </w:r>
      <w:r>
        <w:rPr>
          <w:rFonts w:hint="eastAsia" w:ascii="仿宋_GB2312" w:hAnsi="宋体" w:eastAsia="仿宋_GB2312"/>
          <w:sz w:val="28"/>
          <w:szCs w:val="28"/>
        </w:rPr>
        <w:t xml:space="preserve"> 馆：城市建设馆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4-5 </w:t>
      </w:r>
      <w:r>
        <w:rPr>
          <w:rFonts w:hint="eastAsia" w:ascii="仿宋_GB2312" w:hAnsi="宋体" w:eastAsia="仿宋_GB2312"/>
          <w:sz w:val="28"/>
          <w:szCs w:val="28"/>
        </w:rPr>
        <w:t xml:space="preserve">馆 ：物业及配套设施馆   </w:t>
      </w:r>
    </w:p>
    <w:p>
      <w:pPr>
        <w:spacing w:line="37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6   馆：建筑科技馆           7馆 ：云南省城乡建设成果展示馆  </w:t>
      </w:r>
    </w:p>
    <w:p>
      <w:pPr>
        <w:spacing w:line="37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8-9 馆：门窗及配套馆         10馆：定制家居馆   </w:t>
      </w:r>
    </w:p>
    <w:p>
      <w:pPr>
        <w:spacing w:line="37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11  馆：装饰材料、软装布艺、墙面、吊顶、地材及照明灯饰馆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b/>
          <w:sz w:val="40"/>
          <w:szCs w:val="4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753D0"/>
    <w:rsid w:val="31A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2020-09-21T02:34:00Z</dcterms:created>
  <dc:creator>LU_O</dc:creator>
  <cp:lastModifiedBy>LU_O</cp:lastModifiedBy>
  <dcterms:modified xsi:type="dcterms:W3CDTF">2020-09-21T02:36:53Z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